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4F8" w:rsidRPr="00A47B2C" w:rsidRDefault="00EE0E35" w:rsidP="00A47B2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B2C">
        <w:rPr>
          <w:rFonts w:ascii="Times New Roman" w:hAnsi="Times New Roman" w:cs="Times New Roman"/>
          <w:b/>
          <w:sz w:val="24"/>
          <w:szCs w:val="24"/>
        </w:rPr>
        <w:t>Cash Flow</w:t>
      </w:r>
    </w:p>
    <w:p w:rsidR="003B2E95" w:rsidRDefault="0023108E" w:rsidP="009102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the word state cash flow represents money that is moving in and out of a business in a period of time. However, cash flow may be one way movement.</w:t>
      </w:r>
      <w:r w:rsidR="0005339C">
        <w:rPr>
          <w:rFonts w:ascii="Times New Roman" w:hAnsi="Times New Roman" w:cs="Times New Roman"/>
          <w:sz w:val="24"/>
          <w:szCs w:val="24"/>
        </w:rPr>
        <w:t xml:space="preserve"> Due to the</w:t>
      </w:r>
      <w:r w:rsidR="00A47B2C">
        <w:rPr>
          <w:rFonts w:ascii="Times New Roman" w:hAnsi="Times New Roman" w:cs="Times New Roman"/>
          <w:sz w:val="24"/>
          <w:szCs w:val="24"/>
        </w:rPr>
        <w:t xml:space="preserve"> undefined cash movements, there is an</w:t>
      </w:r>
      <w:r w:rsidR="0005339C">
        <w:rPr>
          <w:rFonts w:ascii="Times New Roman" w:hAnsi="Times New Roman" w:cs="Times New Roman"/>
          <w:sz w:val="24"/>
          <w:szCs w:val="24"/>
        </w:rPr>
        <w:t xml:space="preserve"> unpredictable confusion in defining cash flow.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7B2C">
        <w:rPr>
          <w:rFonts w:ascii="Times New Roman" w:hAnsi="Times New Roman" w:cs="Times New Roman"/>
          <w:sz w:val="24"/>
          <w:szCs w:val="24"/>
        </w:rPr>
        <w:t xml:space="preserve">In accounts cash flows is defined as net income plus depreciation. </w:t>
      </w:r>
      <w:r>
        <w:rPr>
          <w:rFonts w:ascii="Times New Roman" w:hAnsi="Times New Roman" w:cs="Times New Roman"/>
          <w:sz w:val="24"/>
          <w:szCs w:val="24"/>
        </w:rPr>
        <w:t xml:space="preserve">Cash gets into business through the purchases that are made by customers. On the other hand cash outflow represents the money paid to employees, suppliers and other expenses. Cash </w:t>
      </w:r>
      <w:r w:rsidR="003B2E95">
        <w:rPr>
          <w:rFonts w:ascii="Times New Roman" w:hAnsi="Times New Roman" w:cs="Times New Roman"/>
          <w:sz w:val="24"/>
          <w:szCs w:val="24"/>
        </w:rPr>
        <w:t xml:space="preserve">flow gives a summary of all the activities requiring cash in a business. </w:t>
      </w:r>
      <w:r w:rsidR="0005339C">
        <w:rPr>
          <w:rFonts w:ascii="Times New Roman" w:hAnsi="Times New Roman" w:cs="Times New Roman"/>
          <w:sz w:val="24"/>
          <w:szCs w:val="24"/>
        </w:rPr>
        <w:t xml:space="preserve"> It also helps to evaluate whether the cash inflows are sufficient to cover the businesses outflows. </w:t>
      </w:r>
      <w:r w:rsidR="003B2E95">
        <w:rPr>
          <w:rFonts w:ascii="Times New Roman" w:hAnsi="Times New Roman" w:cs="Times New Roman"/>
          <w:sz w:val="24"/>
          <w:szCs w:val="24"/>
        </w:rPr>
        <w:t xml:space="preserve">When starting a business managing a cash flow is difficult to keep as much of money is moving out of business. </w:t>
      </w:r>
    </w:p>
    <w:p w:rsidR="00EE0E35" w:rsidRPr="00EE0E35" w:rsidRDefault="00CB641E" w:rsidP="009102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Cost is subtracted from revenues to get the operating cash flow in a business. As stated earlier, cash flow is in two forms. One of the forms is the cash into business and the other the cash out of business. Therefore, the operating cash in a business will be represented by expenses subtracted from revenues. In calculating the operating cash, taxes and interests are not included. </w:t>
      </w:r>
      <w:r w:rsidR="0005339C">
        <w:rPr>
          <w:rFonts w:ascii="Times New Roman" w:hAnsi="Times New Roman" w:cs="Times New Roman"/>
          <w:sz w:val="24"/>
          <w:szCs w:val="24"/>
        </w:rPr>
        <w:t>The two represents financial expenses.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EE0E35" w:rsidRPr="00EE0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zMDY0MTQxtjAytDBS0lEKTi0uzszPAykwrAUAKwPCQiwAAAA="/>
  </w:docVars>
  <w:rsids>
    <w:rsidRoot w:val="00EE0E35"/>
    <w:rsid w:val="0005339C"/>
    <w:rsid w:val="0023108E"/>
    <w:rsid w:val="002914F8"/>
    <w:rsid w:val="003B2E95"/>
    <w:rsid w:val="009102F6"/>
    <w:rsid w:val="00A47B2C"/>
    <w:rsid w:val="00CB641E"/>
    <w:rsid w:val="00EE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2019-02-02T17:46:00Z</dcterms:created>
  <dcterms:modified xsi:type="dcterms:W3CDTF">2019-02-02T17:46:00Z</dcterms:modified>
</cp:coreProperties>
</file>